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24" w:rsidRDefault="009B6860">
      <w:pPr>
        <w:spacing w:line="240" w:lineRule="auto"/>
        <w:jc w:val="right"/>
        <w:rPr>
          <w:rFonts w:ascii="Source Sans Pro" w:eastAsia="Source Sans Pro" w:hAnsi="Source Sans Pro" w:cs="Source Sans Pro"/>
          <w:sz w:val="20"/>
          <w:szCs w:val="20"/>
        </w:rPr>
      </w:pPr>
      <w:r>
        <w:rPr>
          <w:noProof/>
          <w:lang w:val="fr-F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1476692</wp:posOffset>
            </wp:positionH>
            <wp:positionV relativeFrom="paragraph">
              <wp:posOffset>85725</wp:posOffset>
            </wp:positionV>
            <wp:extent cx="2809875" cy="86868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868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3624" w:rsidRDefault="00CE3624">
      <w:pPr>
        <w:spacing w:line="240" w:lineRule="auto"/>
        <w:jc w:val="right"/>
        <w:rPr>
          <w:rFonts w:ascii="Source Sans Pro" w:eastAsia="Source Sans Pro" w:hAnsi="Source Sans Pro" w:cs="Source Sans Pro"/>
          <w:sz w:val="20"/>
          <w:szCs w:val="20"/>
        </w:rPr>
      </w:pPr>
    </w:p>
    <w:p w:rsidR="00CE3624" w:rsidRDefault="00CE3624">
      <w:pPr>
        <w:spacing w:line="240" w:lineRule="auto"/>
        <w:jc w:val="right"/>
        <w:rPr>
          <w:rFonts w:ascii="Source Sans Pro" w:eastAsia="Source Sans Pro" w:hAnsi="Source Sans Pro" w:cs="Source Sans Pro"/>
          <w:sz w:val="20"/>
          <w:szCs w:val="20"/>
        </w:rPr>
      </w:pPr>
    </w:p>
    <w:p w:rsidR="00CE3624" w:rsidRDefault="00CE3624">
      <w:pPr>
        <w:spacing w:line="240" w:lineRule="auto"/>
        <w:rPr>
          <w:rFonts w:ascii="Source Sans Pro" w:eastAsia="Source Sans Pro" w:hAnsi="Source Sans Pro" w:cs="Source Sans Pro"/>
          <w:color w:val="ED7D31"/>
          <w:sz w:val="20"/>
          <w:szCs w:val="20"/>
        </w:rPr>
      </w:pPr>
    </w:p>
    <w:p w:rsidR="00CE3624" w:rsidRDefault="009B6860">
      <w:pPr>
        <w:spacing w:line="240" w:lineRule="auto"/>
        <w:rPr>
          <w:rFonts w:ascii="Source Sans Pro" w:eastAsia="Source Sans Pro" w:hAnsi="Source Sans Pro" w:cs="Source Sans Pro"/>
          <w:color w:val="FF9900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color w:val="FF9900"/>
          <w:sz w:val="28"/>
          <w:szCs w:val="28"/>
        </w:rPr>
        <w:t>Application Procedure</w:t>
      </w:r>
    </w:p>
    <w:p w:rsidR="00CE3624" w:rsidRDefault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  <w:u w:val="single"/>
        </w:rPr>
      </w:pPr>
      <w:r>
        <w:rPr>
          <w:rFonts w:ascii="Source Sans Pro" w:eastAsia="Source Sans Pro" w:hAnsi="Source Sans Pro" w:cs="Source Sans Pro"/>
          <w:sz w:val="20"/>
          <w:szCs w:val="20"/>
          <w:u w:val="single"/>
        </w:rPr>
        <w:t>Admission deadline</w:t>
      </w:r>
    </w:p>
    <w:p w:rsidR="00CE3624" w:rsidRDefault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The admissions committee reviews applications as they are received. The application deadline for class of 2019 is June 30th, 2019 (program starts September 2019).</w:t>
      </w:r>
    </w:p>
    <w:p w:rsidR="00CE3624" w:rsidRDefault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  <w:u w:val="single"/>
        </w:rPr>
      </w:pPr>
      <w:r>
        <w:rPr>
          <w:rFonts w:ascii="Source Sans Pro" w:eastAsia="Source Sans Pro" w:hAnsi="Source Sans Pro" w:cs="Source Sans Pro"/>
          <w:sz w:val="20"/>
          <w:szCs w:val="20"/>
          <w:u w:val="single"/>
        </w:rPr>
        <w:t>International MBA Program application form</w:t>
      </w:r>
    </w:p>
    <w:p w:rsidR="00CE3624" w:rsidRDefault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The application form asks for biographical and educational data. Short questions provide an opportunity for candidates to highlight their experience that is relevant to their application.</w:t>
      </w:r>
    </w:p>
    <w:p w:rsidR="00CE3624" w:rsidRDefault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  <w:u w:val="single"/>
        </w:rPr>
      </w:pPr>
      <w:r>
        <w:rPr>
          <w:rFonts w:ascii="Source Sans Pro" w:eastAsia="Source Sans Pro" w:hAnsi="Source Sans Pro" w:cs="Source Sans Pro"/>
          <w:sz w:val="20"/>
          <w:szCs w:val="20"/>
          <w:u w:val="single"/>
        </w:rPr>
        <w:t>Letters of recommendation:</w:t>
      </w:r>
    </w:p>
    <w:p w:rsidR="00CE3624" w:rsidRDefault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Two letters of recommendation are required from social and professional relationships who can provide a personal testimony of your strengths, weaknesses and qualifications for the International MBA Program.</w:t>
      </w:r>
    </w:p>
    <w:p w:rsidR="00CE3624" w:rsidRDefault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  <w:u w:val="single"/>
        </w:rPr>
      </w:pPr>
      <w:r>
        <w:rPr>
          <w:rFonts w:ascii="Source Sans Pro" w:eastAsia="Source Sans Pro" w:hAnsi="Source Sans Pro" w:cs="Source Sans Pro"/>
          <w:sz w:val="20"/>
          <w:szCs w:val="20"/>
          <w:u w:val="single"/>
        </w:rPr>
        <w:t>Degrees and transcripts:</w:t>
      </w:r>
    </w:p>
    <w:p w:rsidR="00CE3624" w:rsidRDefault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Candidates must submit one copy of their degrees including transcript</w:t>
      </w:r>
    </w:p>
    <w:p w:rsidR="00CE3624" w:rsidRDefault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  <w:u w:val="single"/>
        </w:rPr>
      </w:pPr>
      <w:r>
        <w:rPr>
          <w:rFonts w:ascii="Source Sans Pro" w:eastAsia="Source Sans Pro" w:hAnsi="Source Sans Pro" w:cs="Source Sans Pro"/>
          <w:sz w:val="20"/>
          <w:szCs w:val="20"/>
          <w:u w:val="single"/>
        </w:rPr>
        <w:t>Personal interview:</w:t>
      </w:r>
    </w:p>
    <w:p w:rsidR="00CE3624" w:rsidRDefault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An interview will be scheduled with the International MBA Program Selection Committee. The interview allows an assessment of the candidate’s motivation ability to succeed in the program and language skills. </w:t>
      </w:r>
      <w:r>
        <w:rPr>
          <w:rFonts w:ascii="Source Sans Pro" w:eastAsia="Source Sans Pro" w:hAnsi="Source Sans Pro" w:cs="Source Sans Pro"/>
          <w:sz w:val="20"/>
          <w:szCs w:val="20"/>
        </w:rPr>
        <w:br/>
        <w:t>The interview also offers the candidate an opportunity to gain a greater perspective of the program and to discuss individual interests. The interview will take place in person or remotely (e.g. by video conference).</w:t>
      </w:r>
      <w:r>
        <w:rPr>
          <w:rFonts w:ascii="Source Sans Pro" w:eastAsia="Source Sans Pro" w:hAnsi="Source Sans Pro" w:cs="Source Sans Pro"/>
          <w:sz w:val="20"/>
          <w:szCs w:val="20"/>
        </w:rPr>
        <w:br/>
        <w:t>Personal interviews will be scheduled only once you have completed your application with all required documents.</w:t>
      </w:r>
    </w:p>
    <w:p w:rsidR="009B6860" w:rsidRDefault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</w:rPr>
      </w:pPr>
    </w:p>
    <w:p w:rsidR="00CE3624" w:rsidRDefault="009B6860">
      <w:pPr>
        <w:spacing w:line="276" w:lineRule="auto"/>
        <w:rPr>
          <w:rFonts w:ascii="Source Sans Pro" w:eastAsia="Source Sans Pro" w:hAnsi="Source Sans Pro" w:cs="Source Sans Pro"/>
          <w:b/>
          <w:color w:val="FF9900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color w:val="FF9900"/>
          <w:sz w:val="28"/>
          <w:szCs w:val="28"/>
        </w:rPr>
        <w:t>Instructions</w:t>
      </w:r>
    </w:p>
    <w:p w:rsidR="00CE3624" w:rsidRDefault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Please fill in the application form and send with to </w:t>
      </w:r>
      <w:hyperlink r:id="rId6">
        <w:r>
          <w:rPr>
            <w:rFonts w:ascii="Source Sans Pro" w:eastAsia="Source Sans Pro" w:hAnsi="Source Sans Pro" w:cs="Source Sans Pro"/>
            <w:sz w:val="20"/>
            <w:szCs w:val="20"/>
          </w:rPr>
          <w:t>imba.iae@univ-paris1.fr</w:t>
        </w:r>
      </w:hyperlink>
      <w:r>
        <w:rPr>
          <w:rFonts w:ascii="Source Sans Pro" w:eastAsia="Source Sans Pro" w:hAnsi="Source Sans Pro" w:cs="Source Sans Pro"/>
          <w:sz w:val="20"/>
          <w:szCs w:val="20"/>
        </w:rPr>
        <w:t xml:space="preserve"> .</w:t>
      </w:r>
    </w:p>
    <w:p w:rsidR="00CE3624" w:rsidRDefault="009B6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0"/>
          <w:szCs w:val="20"/>
        </w:rPr>
      </w:pPr>
      <w:r>
        <w:rPr>
          <w:rFonts w:ascii="Source Sans Pro" w:eastAsia="Source Sans Pro" w:hAnsi="Source Sans Pro" w:cs="Source Sans Pro"/>
          <w:color w:val="000000"/>
          <w:sz w:val="20"/>
          <w:szCs w:val="20"/>
        </w:rPr>
        <w:t>Copy of Passport</w:t>
      </w:r>
    </w:p>
    <w:p w:rsidR="00CE3624" w:rsidRDefault="009B6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0"/>
          <w:szCs w:val="20"/>
        </w:rPr>
      </w:pPr>
      <w:r>
        <w:rPr>
          <w:rFonts w:ascii="Source Sans Pro" w:eastAsia="Source Sans Pro" w:hAnsi="Source Sans Pro" w:cs="Source Sans Pro"/>
          <w:color w:val="000000"/>
          <w:sz w:val="20"/>
          <w:szCs w:val="20"/>
        </w:rPr>
        <w:t>Photo ID</w:t>
      </w:r>
    </w:p>
    <w:p w:rsidR="00CE3624" w:rsidRDefault="009B6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Copy of degrees </w:t>
      </w:r>
      <w:r>
        <w:rPr>
          <w:rFonts w:ascii="Source Sans Pro" w:eastAsia="Source Sans Pro" w:hAnsi="Source Sans Pro" w:cs="Source Sans Pro"/>
          <w:color w:val="000000"/>
          <w:sz w:val="20"/>
          <w:szCs w:val="20"/>
        </w:rPr>
        <w:t>earned and transcripts</w:t>
      </w:r>
    </w:p>
    <w:p w:rsidR="00CE3624" w:rsidRDefault="009B6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0"/>
          <w:szCs w:val="20"/>
        </w:rPr>
      </w:pPr>
      <w:r>
        <w:rPr>
          <w:rFonts w:ascii="Source Sans Pro" w:eastAsia="Source Sans Pro" w:hAnsi="Source Sans Pro" w:cs="Source Sans Pro"/>
          <w:color w:val="000000"/>
          <w:sz w:val="20"/>
          <w:szCs w:val="20"/>
        </w:rPr>
        <w:t>Score of a test of English language skills (for non-native speakers)</w:t>
      </w:r>
    </w:p>
    <w:p w:rsidR="00CE3624" w:rsidRDefault="009B6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0"/>
          <w:szCs w:val="20"/>
        </w:rPr>
      </w:pPr>
      <w:r>
        <w:rPr>
          <w:rFonts w:ascii="Source Sans Pro" w:eastAsia="Source Sans Pro" w:hAnsi="Source Sans Pro" w:cs="Source Sans Pro"/>
          <w:color w:val="000000"/>
          <w:sz w:val="20"/>
          <w:szCs w:val="20"/>
        </w:rPr>
        <w:t>CV (resume)</w:t>
      </w:r>
    </w:p>
    <w:p w:rsidR="00CE3624" w:rsidRDefault="009B6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0"/>
          <w:szCs w:val="20"/>
        </w:rPr>
      </w:pPr>
      <w:r>
        <w:rPr>
          <w:rFonts w:ascii="Source Sans Pro" w:eastAsia="Source Sans Pro" w:hAnsi="Source Sans Pro" w:cs="Source Sans Pro"/>
          <w:color w:val="000000"/>
          <w:sz w:val="20"/>
          <w:szCs w:val="20"/>
        </w:rPr>
        <w:t>Letter of motivation including a description of your short-term and long term goals after completing the IMBA Program. You may highlight the characteristics you possess that would make you a good fit for these goals.</w:t>
      </w:r>
    </w:p>
    <w:p w:rsidR="00CE3624" w:rsidRDefault="009B6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0"/>
          <w:szCs w:val="20"/>
        </w:rPr>
      </w:pPr>
      <w:r>
        <w:rPr>
          <w:rFonts w:ascii="Source Sans Pro" w:eastAsia="Source Sans Pro" w:hAnsi="Source Sans Pro" w:cs="Source Sans Pro"/>
          <w:color w:val="000000"/>
          <w:sz w:val="20"/>
          <w:szCs w:val="20"/>
        </w:rPr>
        <w:t>Two letters of recommendation social and professional relationships</w:t>
      </w:r>
    </w:p>
    <w:p w:rsidR="00CE3624" w:rsidRDefault="009B68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0"/>
          <w:szCs w:val="20"/>
        </w:rPr>
      </w:pPr>
      <w:r>
        <w:rPr>
          <w:rFonts w:ascii="Source Sans Pro" w:eastAsia="Source Sans Pro" w:hAnsi="Source Sans Pro" w:cs="Source Sans Pro"/>
          <w:color w:val="000000"/>
          <w:sz w:val="20"/>
          <w:szCs w:val="20"/>
        </w:rPr>
        <w:t xml:space="preserve">A one-page essay </w:t>
      </w:r>
      <w:r>
        <w:rPr>
          <w:rFonts w:ascii="Source Sans Pro" w:eastAsia="Source Sans Pro" w:hAnsi="Source Sans Pro" w:cs="Source Sans Pro"/>
          <w:sz w:val="20"/>
          <w:szCs w:val="20"/>
        </w:rPr>
        <w:t>in which you will d</w:t>
      </w:r>
      <w:r>
        <w:rPr>
          <w:rFonts w:ascii="Source Sans Pro" w:eastAsia="Source Sans Pro" w:hAnsi="Source Sans Pro" w:cs="Source Sans Pro"/>
          <w:color w:val="000000"/>
          <w:sz w:val="20"/>
          <w:szCs w:val="20"/>
        </w:rPr>
        <w:t>iscuss the most significant personal or professional risk you have taken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 and say what</w:t>
      </w:r>
      <w:r>
        <w:rPr>
          <w:rFonts w:ascii="Source Sans Pro" w:eastAsia="Source Sans Pro" w:hAnsi="Source Sans Pro" w:cs="Source Sans Pro"/>
          <w:color w:val="000000"/>
          <w:sz w:val="20"/>
          <w:szCs w:val="20"/>
        </w:rPr>
        <w:t xml:space="preserve"> was the outcome?</w:t>
      </w:r>
    </w:p>
    <w:p w:rsidR="00CE3624" w:rsidRDefault="00CE36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Source Sans Pro" w:eastAsia="Source Sans Pro" w:hAnsi="Source Sans Pro" w:cs="Source Sans Pro"/>
          <w:sz w:val="20"/>
          <w:szCs w:val="20"/>
        </w:rPr>
      </w:pPr>
    </w:p>
    <w:p w:rsidR="00CE3624" w:rsidRDefault="00CE36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Source Sans Pro" w:eastAsia="Source Sans Pro" w:hAnsi="Source Sans Pro" w:cs="Source Sans Pro"/>
          <w:sz w:val="20"/>
          <w:szCs w:val="20"/>
        </w:rPr>
      </w:pPr>
    </w:p>
    <w:p w:rsidR="00CE3624" w:rsidRDefault="00CE36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Source Sans Pro" w:eastAsia="Source Sans Pro" w:hAnsi="Source Sans Pro" w:cs="Source Sans Pro"/>
          <w:sz w:val="20"/>
          <w:szCs w:val="20"/>
        </w:rPr>
      </w:pPr>
    </w:p>
    <w:p w:rsidR="00CE3624" w:rsidRPr="009B6860" w:rsidRDefault="009B6860">
      <w:pPr>
        <w:spacing w:line="276" w:lineRule="auto"/>
        <w:rPr>
          <w:rFonts w:ascii="Source Sans Pro" w:eastAsia="Source Sans Pro" w:hAnsi="Source Sans Pro" w:cs="Source Sans Pro"/>
          <w:b/>
          <w:color w:val="FF9900"/>
          <w:sz w:val="28"/>
          <w:szCs w:val="28"/>
        </w:rPr>
      </w:pPr>
      <w:r w:rsidRPr="009B6860">
        <w:rPr>
          <w:rFonts w:ascii="Source Sans Pro" w:eastAsia="Source Sans Pro" w:hAnsi="Source Sans Pro" w:cs="Source Sans Pro"/>
          <w:b/>
          <w:color w:val="FF9900"/>
          <w:sz w:val="28"/>
          <w:szCs w:val="28"/>
        </w:rPr>
        <w:t>Information</w:t>
      </w:r>
    </w:p>
    <w:p w:rsidR="00CE3624" w:rsidRDefault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  <w:u w:val="single"/>
        </w:rPr>
      </w:pPr>
      <w:r>
        <w:rPr>
          <w:rFonts w:ascii="Source Sans Pro" w:eastAsia="Source Sans Pro" w:hAnsi="Source Sans Pro" w:cs="Source Sans Pro"/>
          <w:sz w:val="20"/>
          <w:szCs w:val="20"/>
          <w:u w:val="single"/>
        </w:rPr>
        <w:t>Application fee</w:t>
      </w:r>
    </w:p>
    <w:p w:rsidR="00CE3624" w:rsidRDefault="009B6860">
      <w:pPr>
        <w:spacing w:line="276" w:lineRule="auto"/>
        <w:rPr>
          <w:rFonts w:ascii="Source Sans Pro" w:eastAsia="Source Sans Pro" w:hAnsi="Source Sans Pro" w:cs="Source Sans Pro"/>
          <w:sz w:val="16"/>
          <w:szCs w:val="16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The application fee for the International MBA Program is 100 €</w:t>
      </w:r>
      <w:r>
        <w:rPr>
          <w:rFonts w:ascii="Source Sans Pro" w:eastAsia="Source Sans Pro" w:hAnsi="Source Sans Pro" w:cs="Source Sans Pro"/>
          <w:sz w:val="20"/>
          <w:szCs w:val="20"/>
        </w:rPr>
        <w:br/>
      </w:r>
      <w:r>
        <w:rPr>
          <w:rFonts w:ascii="Source Sans Pro" w:eastAsia="Source Sans Pro" w:hAnsi="Source Sans Pro" w:cs="Source Sans Pro"/>
          <w:sz w:val="16"/>
          <w:szCs w:val="16"/>
        </w:rPr>
        <w:t>(Application fee, approved by Decision of the Board of Directors of March 15th, 2016.)</w:t>
      </w:r>
    </w:p>
    <w:p w:rsidR="00CE3624" w:rsidRDefault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Check should be made to order of: "Agent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comptable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IAE", and sent to :</w:t>
      </w:r>
      <w:r>
        <w:rPr>
          <w:rFonts w:ascii="Source Sans Pro" w:eastAsia="Source Sans Pro" w:hAnsi="Source Sans Pro" w:cs="Source Sans Pro"/>
          <w:sz w:val="20"/>
          <w:szCs w:val="20"/>
        </w:rPr>
        <w:br/>
        <w:t>IAE Paris</w:t>
      </w:r>
      <w:r>
        <w:rPr>
          <w:rFonts w:ascii="Source Sans Pro" w:eastAsia="Source Sans Pro" w:hAnsi="Source Sans Pro" w:cs="Source Sans Pro"/>
          <w:sz w:val="20"/>
          <w:szCs w:val="20"/>
        </w:rPr>
        <w:br/>
        <w:t xml:space="preserve">12 rue Jean Antoine de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de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Baïf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br/>
        <w:t>75013 Paris</w:t>
      </w:r>
    </w:p>
    <w:p w:rsidR="009B6860" w:rsidRPr="009B6860" w:rsidRDefault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Non-French citizens should pay with a foreign draft made payable to: "Agent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comptable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IAE".</w:t>
      </w:r>
      <w:r>
        <w:rPr>
          <w:rFonts w:ascii="Source Sans Pro" w:eastAsia="Source Sans Pro" w:hAnsi="Source Sans Pro" w:cs="Source Sans Pro"/>
          <w:sz w:val="20"/>
          <w:szCs w:val="20"/>
        </w:rPr>
        <w:br/>
        <w:t>Or by transfer:  IBAN: FR76 1007 1750 0000 0010 0517 284 / BIC: TRPUFRP1</w:t>
      </w:r>
      <w:r>
        <w:rPr>
          <w:rFonts w:ascii="Source Sans Pro" w:eastAsia="Source Sans Pro" w:hAnsi="Source Sans Pro" w:cs="Source Sans Pro"/>
          <w:sz w:val="20"/>
          <w:szCs w:val="20"/>
        </w:rPr>
        <w:br/>
      </w:r>
    </w:p>
    <w:p w:rsidR="00CE3624" w:rsidRDefault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  <w:u w:val="single"/>
        </w:rPr>
      </w:pPr>
      <w:r>
        <w:rPr>
          <w:rFonts w:ascii="Source Sans Pro" w:eastAsia="Source Sans Pro" w:hAnsi="Source Sans Pro" w:cs="Source Sans Pro"/>
          <w:sz w:val="20"/>
          <w:szCs w:val="20"/>
          <w:u w:val="single"/>
        </w:rPr>
        <w:t>Program fee</w:t>
      </w:r>
    </w:p>
    <w:p w:rsidR="00CE3624" w:rsidRDefault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The program fee is 19 500 € and includes:</w:t>
      </w:r>
    </w:p>
    <w:p w:rsidR="00CE3624" w:rsidRDefault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• Tuition and fees</w:t>
      </w:r>
    </w:p>
    <w:p w:rsidR="00CE3624" w:rsidRDefault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• University registration fees for years 2019-2020 &amp; 2020-2021</w:t>
      </w:r>
    </w:p>
    <w:p w:rsidR="00CE3624" w:rsidRDefault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• Books and material</w:t>
      </w:r>
    </w:p>
    <w:p w:rsidR="00CE3624" w:rsidRDefault="009B6860" w:rsidP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• Seminars (accommodation and train/plane tickets between Paris and destination)</w:t>
      </w:r>
    </w:p>
    <w:p w:rsidR="009B6860" w:rsidRDefault="009B6860" w:rsidP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</w:rPr>
      </w:pPr>
    </w:p>
    <w:p w:rsidR="00CE3624" w:rsidRPr="000C6AEF" w:rsidRDefault="009B6860" w:rsidP="006731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Source Sans Pro" w:eastAsia="Source Sans Pro" w:hAnsi="Source Sans Pro" w:cs="Source Sans Pro"/>
          <w:color w:val="000000"/>
          <w:sz w:val="20"/>
          <w:szCs w:val="20"/>
        </w:rPr>
      </w:pPr>
      <w:r>
        <w:rPr>
          <w:rFonts w:ascii="Source Sans Pro" w:eastAsia="Source Sans Pro" w:hAnsi="Source Sans Pro" w:cs="Source Sans Pro"/>
          <w:color w:val="000000"/>
          <w:sz w:val="20"/>
          <w:szCs w:val="20"/>
          <w:u w:val="single"/>
        </w:rPr>
        <w:t xml:space="preserve">Please send all </w:t>
      </w:r>
      <w:r>
        <w:rPr>
          <w:rFonts w:ascii="Source Sans Pro" w:eastAsia="Source Sans Pro" w:hAnsi="Source Sans Pro" w:cs="Source Sans Pro"/>
          <w:sz w:val="20"/>
          <w:szCs w:val="20"/>
          <w:u w:val="single"/>
        </w:rPr>
        <w:t xml:space="preserve">material </w:t>
      </w:r>
      <w:r>
        <w:rPr>
          <w:rFonts w:ascii="Source Sans Pro" w:eastAsia="Source Sans Pro" w:hAnsi="Source Sans Pro" w:cs="Source Sans Pro"/>
          <w:color w:val="000000"/>
          <w:sz w:val="20"/>
          <w:szCs w:val="20"/>
          <w:u w:val="single"/>
        </w:rPr>
        <w:t>to</w:t>
      </w:r>
      <w:r>
        <w:rPr>
          <w:rFonts w:ascii="Source Sans Pro" w:eastAsia="Source Sans Pro" w:hAnsi="Source Sans Pro" w:cs="Source Sans Pro"/>
          <w:color w:val="000000"/>
          <w:sz w:val="20"/>
          <w:szCs w:val="20"/>
        </w:rPr>
        <w:t>: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 w:rsidR="00673109">
        <w:rPr>
          <w:rFonts w:ascii="Source Sans Pro" w:eastAsia="Source Sans Pro" w:hAnsi="Source Sans Pro" w:cs="Source Sans Pro"/>
          <w:sz w:val="20"/>
          <w:szCs w:val="20"/>
        </w:rPr>
        <w:br/>
      </w:r>
      <w:hyperlink r:id="rId7">
        <w:r w:rsidRPr="00673109">
          <w:rPr>
            <w:rFonts w:ascii="Source Sans Pro" w:eastAsia="Source Sans Pro" w:hAnsi="Source Sans Pro" w:cs="Source Sans Pro"/>
            <w:color w:val="000000"/>
            <w:szCs w:val="20"/>
          </w:rPr>
          <w:t>imba.iae@univ-paris1.fr</w:t>
        </w:r>
      </w:hyperlink>
      <w:r>
        <w:rPr>
          <w:rFonts w:ascii="Source Sans Pro" w:eastAsia="Source Sans Pro" w:hAnsi="Source Sans Pro" w:cs="Source Sans Pro"/>
          <w:color w:val="000000"/>
          <w:sz w:val="20"/>
          <w:szCs w:val="20"/>
        </w:rPr>
        <w:br/>
      </w:r>
      <w:r w:rsidR="000C6AEF">
        <w:rPr>
          <w:rFonts w:ascii="Source Sans Pro" w:eastAsia="Source Sans Pro" w:hAnsi="Source Sans Pro" w:cs="Source Sans Pro"/>
          <w:color w:val="000000"/>
          <w:sz w:val="20"/>
          <w:szCs w:val="20"/>
        </w:rPr>
        <w:t>O</w:t>
      </w:r>
      <w:r w:rsidR="00196297" w:rsidRPr="00196297">
        <w:rPr>
          <w:rFonts w:ascii="Source Sans Pro" w:eastAsia="Source Sans Pro" w:hAnsi="Source Sans Pro" w:cs="Source Sans Pro"/>
          <w:color w:val="000000"/>
          <w:sz w:val="20"/>
          <w:szCs w:val="20"/>
        </w:rPr>
        <w:t>nce you have completed your applicat</w:t>
      </w:r>
      <w:r w:rsidR="000C6AEF">
        <w:rPr>
          <w:rFonts w:ascii="Source Sans Pro" w:eastAsia="Source Sans Pro" w:hAnsi="Source Sans Pro" w:cs="Source Sans Pro"/>
          <w:color w:val="000000"/>
          <w:sz w:val="20"/>
          <w:szCs w:val="20"/>
        </w:rPr>
        <w:t>ion with</w:t>
      </w:r>
      <w:r w:rsidR="00C76FF3">
        <w:rPr>
          <w:rFonts w:ascii="Source Sans Pro" w:eastAsia="Source Sans Pro" w:hAnsi="Source Sans Pro" w:cs="Source Sans Pro"/>
          <w:color w:val="000000"/>
          <w:sz w:val="20"/>
          <w:szCs w:val="20"/>
        </w:rPr>
        <w:t xml:space="preserve"> all required documents and after the interview with the Selection Committee has been conducted, </w:t>
      </w:r>
      <w:r w:rsidR="000C6AEF">
        <w:rPr>
          <w:rFonts w:ascii="Source Sans Pro" w:eastAsia="Source Sans Pro" w:hAnsi="Source Sans Pro" w:cs="Source Sans Pro"/>
          <w:color w:val="000000"/>
          <w:sz w:val="20"/>
          <w:szCs w:val="20"/>
        </w:rPr>
        <w:t>y</w:t>
      </w:r>
      <w:r>
        <w:rPr>
          <w:rFonts w:ascii="Source Sans Pro" w:eastAsia="Source Sans Pro" w:hAnsi="Source Sans Pro" w:cs="Source Sans Pro"/>
          <w:color w:val="000000"/>
          <w:sz w:val="20"/>
          <w:szCs w:val="20"/>
        </w:rPr>
        <w:t>ou will</w:t>
      </w:r>
      <w:r w:rsidR="00196297">
        <w:rPr>
          <w:rFonts w:ascii="Source Sans Pro" w:eastAsia="Source Sans Pro" w:hAnsi="Source Sans Pro" w:cs="Source Sans Pro"/>
          <w:color w:val="000000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color w:val="000000"/>
          <w:sz w:val="20"/>
          <w:szCs w:val="20"/>
        </w:rPr>
        <w:t xml:space="preserve">be notified within 10 days regarding admissions decision. </w:t>
      </w:r>
      <w:bookmarkStart w:id="0" w:name="_GoBack"/>
      <w:bookmarkEnd w:id="0"/>
      <w:r>
        <w:rPr>
          <w:rFonts w:ascii="Source Sans Pro" w:eastAsia="Source Sans Pro" w:hAnsi="Source Sans Pro" w:cs="Source Sans Pro"/>
          <w:color w:val="000000"/>
          <w:sz w:val="20"/>
          <w:szCs w:val="20"/>
        </w:rPr>
        <w:br/>
        <w:t>Any questions regarding your application status should be directed to the Director of the International MBA Program.</w:t>
      </w:r>
    </w:p>
    <w:p w:rsidR="00CE3624" w:rsidRDefault="00CE36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" w:hanging="141"/>
        <w:rPr>
          <w:rFonts w:ascii="Source Sans Pro" w:eastAsia="Source Sans Pro" w:hAnsi="Source Sans Pro" w:cs="Source Sans Pro"/>
          <w:sz w:val="20"/>
          <w:szCs w:val="20"/>
        </w:rPr>
      </w:pPr>
    </w:p>
    <w:p w:rsidR="00CE3624" w:rsidRDefault="009B68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1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  <w:u w:val="single"/>
        </w:rPr>
        <w:t>For more information: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 w:rsidR="00673109">
        <w:rPr>
          <w:rFonts w:ascii="Source Sans Pro" w:eastAsia="Source Sans Pro" w:hAnsi="Source Sans Pro" w:cs="Source Sans Pro"/>
          <w:sz w:val="20"/>
          <w:szCs w:val="20"/>
        </w:rPr>
        <w:br/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Please contact  Mr. Alexandre PALEOLOGOS </w:t>
      </w:r>
      <w:r>
        <w:rPr>
          <w:rFonts w:ascii="Source Sans Pro" w:eastAsia="Source Sans Pro" w:hAnsi="Source Sans Pro" w:cs="Source Sans Pro"/>
          <w:sz w:val="20"/>
          <w:szCs w:val="20"/>
        </w:rPr>
        <w:br/>
        <w:t xml:space="preserve">+ 33 (0) 1 44 08 73 67 </w:t>
      </w:r>
      <w:r>
        <w:rPr>
          <w:rFonts w:ascii="Source Sans Pro" w:eastAsia="Source Sans Pro" w:hAnsi="Source Sans Pro" w:cs="Source Sans Pro"/>
          <w:sz w:val="20"/>
          <w:szCs w:val="20"/>
        </w:rPr>
        <w:br/>
      </w:r>
      <w:hyperlink r:id="rId8">
        <w:r>
          <w:rPr>
            <w:rFonts w:ascii="Source Sans Pro" w:eastAsia="Source Sans Pro" w:hAnsi="Source Sans Pro" w:cs="Source Sans Pro"/>
            <w:color w:val="000000"/>
            <w:sz w:val="20"/>
            <w:szCs w:val="20"/>
          </w:rPr>
          <w:t>imba.iae@univ-paris1.fr</w:t>
        </w:r>
      </w:hyperlink>
    </w:p>
    <w:p w:rsidR="00CE3624" w:rsidRDefault="009B6860">
      <w:pPr>
        <w:spacing w:line="276" w:lineRule="auto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You may also refer to our website at www.iae-paris.com</w:t>
      </w:r>
    </w:p>
    <w:p w:rsidR="00CE3624" w:rsidRDefault="00CE3624">
      <w:pPr>
        <w:spacing w:line="276" w:lineRule="auto"/>
        <w:rPr>
          <w:rFonts w:ascii="Source Sans Pro" w:eastAsia="Source Sans Pro" w:hAnsi="Source Sans Pro" w:cs="Source Sans Pro"/>
          <w:sz w:val="20"/>
          <w:szCs w:val="20"/>
        </w:rPr>
      </w:pPr>
    </w:p>
    <w:sectPr w:rsidR="00CE3624">
      <w:pgSz w:w="11906" w:h="16838"/>
      <w:pgMar w:top="568" w:right="1417" w:bottom="542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6D5B"/>
    <w:multiLevelType w:val="multilevel"/>
    <w:tmpl w:val="3A8C6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E3624"/>
    <w:rsid w:val="000C6AEF"/>
    <w:rsid w:val="00196297"/>
    <w:rsid w:val="00673109"/>
    <w:rsid w:val="009B6860"/>
    <w:rsid w:val="00AC7379"/>
    <w:rsid w:val="00C76FF3"/>
    <w:rsid w:val="00C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09F7"/>
  <w15:docId w15:val="{9F13EB6D-C889-4394-94C2-B40CD641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ba.iae@univ-paris1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ba.iae@univ-paris1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ba.iae@univ-paris1.f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IAEDEPARIS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PALEOLOGOS</cp:lastModifiedBy>
  <cp:revision>6</cp:revision>
  <dcterms:created xsi:type="dcterms:W3CDTF">2018-12-10T15:16:00Z</dcterms:created>
  <dcterms:modified xsi:type="dcterms:W3CDTF">2018-12-14T08:24:00Z</dcterms:modified>
</cp:coreProperties>
</file>